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B1AD4" w14:textId="77777777" w:rsidR="00351337" w:rsidRDefault="00351337" w:rsidP="00351337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3B112AEE" w14:textId="77777777" w:rsidR="00351337" w:rsidRDefault="00351337" w:rsidP="00351337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14:paraId="1CA8C64D" w14:textId="77777777" w:rsidR="00351337" w:rsidRPr="00C340D3" w:rsidRDefault="00351337" w:rsidP="00351337">
      <w:pPr>
        <w:framePr w:hSpace="180" w:wrap="around" w:vAnchor="page" w:hAnchor="margin" w:y="1144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>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___/_____ 2024г.</w:t>
      </w:r>
    </w:p>
    <w:p w14:paraId="04B52AC7" w14:textId="11CC49A6" w:rsidR="00E840B8" w:rsidRPr="00D27E39" w:rsidRDefault="00351337" w:rsidP="00351337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от «___» _____________2024г</w:t>
      </w:r>
      <w:r>
        <w:rPr>
          <w:rFonts w:ascii="Arial" w:eastAsia="Calibri" w:hAnsi="Arial" w:cs="Arial"/>
          <w:bCs/>
        </w:rPr>
        <w:t xml:space="preserve"> </w:t>
      </w:r>
      <w:r w:rsidR="00C42D07">
        <w:rPr>
          <w:rFonts w:ascii="Arial" w:eastAsia="Calibri" w:hAnsi="Arial" w:cs="Arial"/>
          <w:bCs/>
        </w:rPr>
        <w:t xml:space="preserve"> </w:t>
      </w:r>
    </w:p>
    <w:p w14:paraId="3536CEE3" w14:textId="77777777" w:rsidR="00E840B8" w:rsidRPr="00D27E39" w:rsidRDefault="00E840B8" w:rsidP="00737112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 w:rsidRPr="00D27E39">
        <w:rPr>
          <w:rFonts w:ascii="Arial" w:eastAsia="Calibri" w:hAnsi="Arial" w:cs="Arial"/>
          <w:b/>
          <w:bCs/>
        </w:rPr>
        <w:t>ТЕХНИЧЕСКОЕ ЗАДАНИЕ</w:t>
      </w:r>
    </w:p>
    <w:p w14:paraId="688746B7" w14:textId="1FC548E7" w:rsidR="005618EB" w:rsidRDefault="003D5021" w:rsidP="003D5021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Arial" w:eastAsia="Times New Roman" w:hAnsi="Arial" w:cs="Arial"/>
          <w:b/>
          <w:bCs/>
        </w:rPr>
        <w:t xml:space="preserve">на </w:t>
      </w:r>
      <w:r w:rsidRPr="000251DB">
        <w:rPr>
          <w:rFonts w:ascii="Arial" w:eastAsia="Times New Roman" w:hAnsi="Arial" w:cs="Arial"/>
          <w:b/>
          <w:bCs/>
        </w:rPr>
        <w:t xml:space="preserve">выполнение работ по </w:t>
      </w:r>
      <w:r w:rsidR="000B3DAC">
        <w:rPr>
          <w:rFonts w:ascii="Arial" w:eastAsia="Times New Roman" w:hAnsi="Arial" w:cs="Arial"/>
          <w:b/>
          <w:bCs/>
        </w:rPr>
        <w:t xml:space="preserve">текущему </w:t>
      </w:r>
      <w:r w:rsidRPr="000251DB">
        <w:rPr>
          <w:rFonts w:ascii="Arial" w:eastAsia="Times New Roman" w:hAnsi="Arial" w:cs="Arial"/>
          <w:b/>
          <w:bCs/>
        </w:rPr>
        <w:t>ремонту помещений по адресу:</w:t>
      </w:r>
      <w:r w:rsidR="00BB4329">
        <w:rPr>
          <w:rFonts w:ascii="Arial" w:eastAsia="Times New Roman" w:hAnsi="Arial" w:cs="Arial"/>
          <w:b/>
          <w:bCs/>
        </w:rPr>
        <w:t xml:space="preserve"> </w:t>
      </w:r>
      <w:r w:rsidR="00F02DA1">
        <w:rPr>
          <w:rFonts w:ascii="Arial" w:eastAsia="Times New Roman" w:hAnsi="Arial" w:cs="Arial"/>
          <w:b/>
          <w:bCs/>
        </w:rPr>
        <w:t xml:space="preserve">г. </w:t>
      </w:r>
      <w:r w:rsidR="004C5915">
        <w:rPr>
          <w:rFonts w:ascii="Arial" w:eastAsia="Times New Roman" w:hAnsi="Arial" w:cs="Arial"/>
          <w:b/>
          <w:bCs/>
        </w:rPr>
        <w:t>Киров</w:t>
      </w:r>
      <w:r w:rsidRPr="000251DB">
        <w:rPr>
          <w:rFonts w:ascii="Arial" w:eastAsia="Times New Roman" w:hAnsi="Arial" w:cs="Arial"/>
          <w:b/>
          <w:bCs/>
        </w:rPr>
        <w:t xml:space="preserve">, ул. </w:t>
      </w:r>
      <w:r w:rsidR="00CE4223">
        <w:rPr>
          <w:rFonts w:ascii="Arial" w:eastAsia="Times New Roman" w:hAnsi="Arial" w:cs="Arial"/>
          <w:b/>
          <w:bCs/>
        </w:rPr>
        <w:t>Молодая Гвардия</w:t>
      </w:r>
      <w:r w:rsidRPr="000251DB">
        <w:rPr>
          <w:rFonts w:ascii="Arial" w:eastAsia="Times New Roman" w:hAnsi="Arial" w:cs="Arial"/>
          <w:b/>
          <w:bCs/>
        </w:rPr>
        <w:t>, д.</w:t>
      </w:r>
      <w:r w:rsidR="00CE4223">
        <w:rPr>
          <w:rFonts w:ascii="Arial" w:eastAsia="Times New Roman" w:hAnsi="Arial" w:cs="Arial"/>
          <w:b/>
          <w:bCs/>
        </w:rPr>
        <w:t>8</w:t>
      </w:r>
      <w:r w:rsidR="007B76B5" w:rsidRPr="007B76B5">
        <w:rPr>
          <w:rFonts w:ascii="Arial" w:eastAsia="Times New Roman" w:hAnsi="Arial" w:cs="Arial"/>
          <w:b/>
          <w:bCs/>
        </w:rPr>
        <w:t>2</w:t>
      </w:r>
      <w:r w:rsidRPr="000251DB">
        <w:rPr>
          <w:rFonts w:ascii="Arial" w:eastAsia="Times New Roman" w:hAnsi="Arial" w:cs="Arial"/>
          <w:b/>
          <w:bCs/>
        </w:rPr>
        <w:t xml:space="preserve">, для нужд </w:t>
      </w:r>
      <w:r w:rsidR="00F02DA1">
        <w:rPr>
          <w:rFonts w:ascii="Arial" w:eastAsia="Times New Roman" w:hAnsi="Arial" w:cs="Arial"/>
          <w:b/>
          <w:bCs/>
        </w:rPr>
        <w:t>Кировского филиала</w:t>
      </w:r>
      <w:r w:rsidRPr="000251DB">
        <w:rPr>
          <w:rFonts w:ascii="Arial" w:eastAsia="Times New Roman" w:hAnsi="Arial" w:cs="Arial"/>
          <w:b/>
          <w:bCs/>
        </w:rPr>
        <w:t xml:space="preserve"> АО </w:t>
      </w:r>
      <w:r>
        <w:rPr>
          <w:rFonts w:ascii="Arial" w:eastAsia="Times New Roman" w:hAnsi="Arial" w:cs="Arial"/>
          <w:b/>
          <w:bCs/>
        </w:rPr>
        <w:t>«</w:t>
      </w:r>
      <w:proofErr w:type="spellStart"/>
      <w:r w:rsidRPr="000251DB">
        <w:rPr>
          <w:rFonts w:ascii="Arial" w:eastAsia="Times New Roman" w:hAnsi="Arial" w:cs="Arial"/>
          <w:b/>
          <w:bCs/>
        </w:rPr>
        <w:t>ЭнергосбыТ</w:t>
      </w:r>
      <w:proofErr w:type="spellEnd"/>
      <w:r w:rsidRPr="000251DB">
        <w:rPr>
          <w:rFonts w:ascii="Arial" w:eastAsia="Times New Roman" w:hAnsi="Arial" w:cs="Arial"/>
          <w:b/>
          <w:bCs/>
        </w:rPr>
        <w:t xml:space="preserve"> Плюс</w:t>
      </w:r>
      <w:r>
        <w:rPr>
          <w:rFonts w:ascii="Arial" w:eastAsia="Times New Roman" w:hAnsi="Arial" w:cs="Arial"/>
          <w:b/>
          <w:bCs/>
        </w:rPr>
        <w:t>»</w:t>
      </w:r>
      <w:r w:rsidRPr="000251DB">
        <w:rPr>
          <w:rFonts w:ascii="Arial" w:eastAsia="Times New Roman" w:hAnsi="Arial" w:cs="Arial"/>
          <w:b/>
          <w:bCs/>
        </w:rPr>
        <w:t>.</w:t>
      </w:r>
      <w:r w:rsidR="00E840B8" w:rsidRPr="003E3099">
        <w:rPr>
          <w:rFonts w:ascii="Arial" w:eastAsia="Calibri" w:hAnsi="Arial" w:cs="Arial"/>
          <w:b/>
          <w:bCs/>
        </w:rPr>
        <w:t xml:space="preserve"> </w:t>
      </w:r>
    </w:p>
    <w:p w14:paraId="4901CDB6" w14:textId="77777777" w:rsidR="00E840B8" w:rsidRPr="00D27E39" w:rsidRDefault="00E840B8" w:rsidP="00E840B8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2266C0C" w14:textId="49D6CDC4" w:rsidR="00460962" w:rsidRPr="00077A6E" w:rsidRDefault="00460962" w:rsidP="00251288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460962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460962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077A6E" w:rsidRPr="00077A6E">
        <w:rPr>
          <w:rFonts w:ascii="Tahoma" w:eastAsia="Times New Roman" w:hAnsi="Tahoma" w:cs="Tahoma"/>
          <w:bCs/>
          <w:sz w:val="20"/>
          <w:szCs w:val="20"/>
        </w:rPr>
        <w:t>выполнение работ по текущему ремонту помещений по адресу</w:t>
      </w:r>
      <w:r w:rsidR="003D5021" w:rsidRPr="00077A6E">
        <w:rPr>
          <w:rFonts w:ascii="Tahoma" w:eastAsia="Times New Roman" w:hAnsi="Tahoma" w:cs="Tahoma"/>
          <w:bCs/>
          <w:sz w:val="20"/>
          <w:szCs w:val="20"/>
        </w:rPr>
        <w:t xml:space="preserve">: 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 xml:space="preserve">г. </w:t>
      </w:r>
      <w:r w:rsidR="004C5915" w:rsidRPr="00077A6E">
        <w:rPr>
          <w:rFonts w:ascii="Tahoma" w:eastAsia="Times New Roman" w:hAnsi="Tahoma" w:cs="Tahoma"/>
          <w:bCs/>
          <w:sz w:val="20"/>
          <w:szCs w:val="20"/>
        </w:rPr>
        <w:t>Киров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 xml:space="preserve">, ул. </w:t>
      </w:r>
      <w:r w:rsidR="003461D9">
        <w:rPr>
          <w:rFonts w:ascii="Tahoma" w:eastAsia="Times New Roman" w:hAnsi="Tahoma" w:cs="Tahoma"/>
          <w:bCs/>
          <w:sz w:val="20"/>
          <w:szCs w:val="20"/>
        </w:rPr>
        <w:t>Молодой Гвардии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>, д.</w:t>
      </w:r>
      <w:r w:rsidR="003461D9">
        <w:rPr>
          <w:rFonts w:ascii="Tahoma" w:eastAsia="Times New Roman" w:hAnsi="Tahoma" w:cs="Tahoma"/>
          <w:bCs/>
          <w:sz w:val="20"/>
          <w:szCs w:val="20"/>
        </w:rPr>
        <w:t>8</w:t>
      </w:r>
      <w:r w:rsidR="007B76B5">
        <w:rPr>
          <w:rFonts w:ascii="Tahoma" w:eastAsia="Times New Roman" w:hAnsi="Tahoma" w:cs="Tahoma"/>
          <w:bCs/>
          <w:sz w:val="20"/>
          <w:szCs w:val="20"/>
          <w:lang w:val="en-US"/>
        </w:rPr>
        <w:t>2</w:t>
      </w:r>
      <w:r w:rsidRPr="00077A6E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170BAEF3" w14:textId="57D537EF" w:rsidR="00460962" w:rsidRPr="00077A6E" w:rsidRDefault="00251288" w:rsidP="00B5397A">
      <w:pPr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A6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</w:t>
      </w:r>
      <w:r w:rsidR="00460962" w:rsidRPr="00077A6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>г.</w:t>
      </w:r>
      <w:r w:rsidR="004C5915" w:rsidRPr="00077A6E">
        <w:rPr>
          <w:rFonts w:ascii="Tahoma" w:eastAsia="Times New Roman" w:hAnsi="Tahoma" w:cs="Tahoma"/>
          <w:bCs/>
          <w:sz w:val="20"/>
          <w:szCs w:val="20"/>
        </w:rPr>
        <w:t xml:space="preserve"> Киров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 xml:space="preserve">, ул. </w:t>
      </w:r>
      <w:r w:rsidR="003461D9">
        <w:rPr>
          <w:rFonts w:ascii="Tahoma" w:eastAsia="Times New Roman" w:hAnsi="Tahoma" w:cs="Tahoma"/>
          <w:bCs/>
          <w:sz w:val="20"/>
          <w:szCs w:val="20"/>
        </w:rPr>
        <w:t>Молодой Гвардии</w:t>
      </w:r>
      <w:r w:rsidR="00F02DA1" w:rsidRPr="00077A6E">
        <w:rPr>
          <w:rFonts w:ascii="Tahoma" w:eastAsia="Times New Roman" w:hAnsi="Tahoma" w:cs="Tahoma"/>
          <w:bCs/>
          <w:sz w:val="20"/>
          <w:szCs w:val="20"/>
        </w:rPr>
        <w:t>, д.</w:t>
      </w:r>
      <w:r w:rsidR="007B76B5">
        <w:rPr>
          <w:rFonts w:ascii="Tahoma" w:eastAsia="Times New Roman" w:hAnsi="Tahoma" w:cs="Tahoma"/>
          <w:bCs/>
          <w:sz w:val="20"/>
          <w:szCs w:val="20"/>
          <w:lang w:val="en-US"/>
        </w:rPr>
        <w:t>82</w:t>
      </w:r>
    </w:p>
    <w:p w14:paraId="364368A9" w14:textId="2B57AF79" w:rsidR="00460962" w:rsidRPr="00077A6E" w:rsidRDefault="00460962" w:rsidP="00B5397A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A6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077A6E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</w:t>
      </w:r>
      <w:r w:rsidR="0090109A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077A6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312F7B5" w14:textId="77777777" w:rsidR="00460962" w:rsidRPr="00077A6E" w:rsidRDefault="00460962" w:rsidP="00B5397A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A6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9B5AC34" w14:textId="024DA45D" w:rsidR="00460962" w:rsidRPr="00077A6E" w:rsidRDefault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77A6E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</w:t>
      </w:r>
      <w:r w:rsidR="00C353FB" w:rsidRPr="00077A6E">
        <w:rPr>
          <w:rFonts w:ascii="Tahoma" w:eastAsia="Times New Roman" w:hAnsi="Tahoma" w:cs="Tahoma"/>
          <w:color w:val="000000"/>
          <w:sz w:val="20"/>
          <w:szCs w:val="20"/>
        </w:rPr>
        <w:t>не позднее 5 (пяти) рабочих дней с момента заключения Договора.</w:t>
      </w:r>
    </w:p>
    <w:p w14:paraId="699C0B5F" w14:textId="57C33AC5" w:rsidR="00460962" w:rsidRPr="00077A6E" w:rsidRDefault="00460962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77A6E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90109A">
        <w:rPr>
          <w:rFonts w:ascii="Tahoma" w:eastAsia="Times New Roman" w:hAnsi="Tahoma" w:cs="Tahoma"/>
          <w:color w:val="000000"/>
          <w:sz w:val="20"/>
          <w:szCs w:val="20"/>
        </w:rPr>
        <w:t>04</w:t>
      </w:r>
      <w:r w:rsidR="005618EB" w:rsidRPr="00077A6E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C353FB" w:rsidRPr="00077A6E">
        <w:rPr>
          <w:rFonts w:ascii="Tahoma" w:eastAsia="Times New Roman" w:hAnsi="Tahoma" w:cs="Tahoma"/>
          <w:color w:val="000000"/>
          <w:sz w:val="20"/>
          <w:szCs w:val="20"/>
        </w:rPr>
        <w:t>0</w:t>
      </w:r>
      <w:r w:rsidR="0090109A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077A6E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C353FB" w:rsidRPr="00077A6E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077A6E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26D3C77" w14:textId="40CEBF5A" w:rsidR="00460962" w:rsidRPr="00077A6E" w:rsidRDefault="00460962" w:rsidP="00B5397A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7A6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077A6E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 к настоящему Техническому заданию).</w:t>
      </w:r>
    </w:p>
    <w:p w14:paraId="53B56BDC" w14:textId="77777777" w:rsidR="00460962" w:rsidRPr="00077A6E" w:rsidRDefault="00460962" w:rsidP="00B5397A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77A6E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7AD76" w14:textId="2F520F58" w:rsidR="00460962" w:rsidRPr="00077A6E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077A6E">
        <w:rPr>
          <w:rFonts w:ascii="Tahoma" w:eastAsia="Times New Roman" w:hAnsi="Tahoma" w:cs="Tahoma"/>
          <w:sz w:val="20"/>
          <w:szCs w:val="20"/>
        </w:rPr>
        <w:t xml:space="preserve"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</w:t>
      </w:r>
      <w:r w:rsidR="00A62B16" w:rsidRPr="00077A6E">
        <w:rPr>
          <w:rFonts w:ascii="Tahoma" w:eastAsia="Times New Roman" w:hAnsi="Tahoma" w:cs="Tahoma"/>
          <w:sz w:val="20"/>
          <w:szCs w:val="20"/>
        </w:rPr>
        <w:t xml:space="preserve">в том числе работ, </w:t>
      </w:r>
      <w:r w:rsidRPr="00077A6E">
        <w:rPr>
          <w:rFonts w:ascii="Tahoma" w:eastAsia="Times New Roman" w:hAnsi="Tahoma" w:cs="Tahoma"/>
          <w:sz w:val="20"/>
          <w:szCs w:val="20"/>
        </w:rPr>
        <w:t>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5C68034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077A6E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</w:t>
      </w:r>
      <w:r w:rsidRPr="00460962">
        <w:rPr>
          <w:rFonts w:ascii="Tahoma" w:eastAsia="Times New Roman" w:hAnsi="Tahoma" w:cs="Tahoma"/>
          <w:sz w:val="20"/>
          <w:szCs w:val="20"/>
        </w:rPr>
        <w:t xml:space="preserve"> зоны и доставлять к зоне работ транспортом Подрядчика готовыми к применению.</w:t>
      </w:r>
    </w:p>
    <w:p w14:paraId="6B3119F0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55BCFE3A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E71E298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20EADCD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460962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082E3704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460962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0014801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460962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343DFE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460962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B3B4310" w14:textId="569E26E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2B88BE84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801919D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2F3C0EB3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E0CBAA0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9605E8C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117F335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EDA03A2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1CCA2D5A" w14:textId="77777777" w:rsidR="00460962" w:rsidRPr="003E3099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листов. </w:t>
      </w:r>
      <w:r w:rsidRPr="003E3099">
        <w:rPr>
          <w:rFonts w:ascii="Tahoma" w:eastAsia="Times New Roman" w:hAnsi="Tahoma" w:cs="Tahoma"/>
          <w:sz w:val="20"/>
          <w:szCs w:val="20"/>
        </w:rPr>
        <w:t>Правила проектирования и монтажа»;</w:t>
      </w:r>
    </w:p>
    <w:p w14:paraId="133AA4D3" w14:textId="30D90274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lastRenderedPageBreak/>
        <w:t>СП 70.13330.2012 «</w:t>
      </w:r>
      <w:r w:rsidR="000E31BC" w:rsidRPr="003C7E4A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3C7E4A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4BD1DEEF" w14:textId="0A5C2F1F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3C7E4A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3C7E4A">
        <w:rPr>
          <w:rFonts w:ascii="Tahoma" w:eastAsia="Times New Roman" w:hAnsi="Tahoma" w:cs="Tahoma"/>
          <w:sz w:val="20"/>
          <w:szCs w:val="20"/>
        </w:rPr>
        <w:t>СНиП 3.05.06-85»;</w:t>
      </w:r>
    </w:p>
    <w:p w14:paraId="0334DAF9" w14:textId="2566F44A" w:rsidR="00F95A94" w:rsidRPr="003C7E4A" w:rsidRDefault="00F95A94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4D625E13" w14:textId="77777777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3C7E4A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3C7E4A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51BFE448" w14:textId="77777777" w:rsidR="00460962" w:rsidRPr="003C7E4A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C7E4A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9A56EC7" w14:textId="77777777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97B337" w14:textId="61B2AF07" w:rsidR="00460962" w:rsidRPr="003C7E4A" w:rsidRDefault="00460962" w:rsidP="003C7E4A">
      <w:pPr>
        <w:tabs>
          <w:tab w:val="left" w:pos="0"/>
          <w:tab w:val="left" w:pos="2145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  <w:r w:rsidR="00F7038B">
        <w:rPr>
          <w:rFonts w:ascii="Tahoma" w:eastAsia="Times New Roman" w:hAnsi="Tahoma" w:cs="Tahoma"/>
          <w:sz w:val="20"/>
          <w:szCs w:val="20"/>
        </w:rPr>
        <w:tab/>
      </w:r>
    </w:p>
    <w:p w14:paraId="58C32689" w14:textId="77777777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1AA42A4" w14:textId="77777777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3C7E4A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3C7E4A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BCB6480" w14:textId="522045FD" w:rsidR="00460962" w:rsidRPr="003C7E4A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70.13330.2012 «</w:t>
      </w:r>
      <w:r w:rsidR="000E31BC" w:rsidRPr="003C7E4A">
        <w:rPr>
          <w:rFonts w:ascii="Tahoma" w:eastAsia="Times New Roman" w:hAnsi="Tahoma" w:cs="Tahoma"/>
          <w:sz w:val="20"/>
          <w:szCs w:val="20"/>
        </w:rPr>
        <w:t xml:space="preserve">Актуализированная редакция </w:t>
      </w:r>
      <w:r w:rsidRPr="003C7E4A">
        <w:rPr>
          <w:rFonts w:ascii="Tahoma" w:eastAsia="Times New Roman" w:hAnsi="Tahoma" w:cs="Tahoma"/>
          <w:sz w:val="20"/>
          <w:szCs w:val="20"/>
        </w:rPr>
        <w:t>СНиП 3.03.01-87 Несущие и ограждающие конструкции»;</w:t>
      </w:r>
    </w:p>
    <w:p w14:paraId="14DB2A97" w14:textId="0D886F7D" w:rsidR="00460962" w:rsidRPr="00460962" w:rsidRDefault="00460962" w:rsidP="00460962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СП 76.13330.2016 «</w:t>
      </w:r>
      <w:r w:rsidR="000E31BC" w:rsidRPr="003C7E4A">
        <w:rPr>
          <w:rFonts w:ascii="Tahoma" w:eastAsia="Times New Roman" w:hAnsi="Tahoma" w:cs="Tahoma"/>
          <w:sz w:val="20"/>
          <w:szCs w:val="20"/>
        </w:rPr>
        <w:t xml:space="preserve">Электротехнические устройства Актуализированная редакция </w:t>
      </w:r>
      <w:r w:rsidRPr="003C7E4A">
        <w:rPr>
          <w:rFonts w:ascii="Tahoma" w:eastAsia="Times New Roman" w:hAnsi="Tahoma" w:cs="Tahoma"/>
          <w:sz w:val="20"/>
          <w:szCs w:val="20"/>
        </w:rPr>
        <w:t>СНиП 3.05.06-85»</w:t>
      </w:r>
    </w:p>
    <w:p w14:paraId="36FD9D27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A82A0C8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05EFAAA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6C315B7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5524CBAC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FA6562E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B45149B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4343562" w14:textId="30FA888F" w:rsidR="00460962" w:rsidRPr="00460962" w:rsidRDefault="00460962" w:rsidP="00460962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ab/>
      </w:r>
    </w:p>
    <w:p w14:paraId="31F0B77C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ABBE370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15114643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2C13482" w14:textId="458C4CC0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</w:t>
      </w:r>
      <w:r w:rsidR="00946096">
        <w:rPr>
          <w:rFonts w:ascii="Tahoma" w:eastAsia="Times New Roman" w:hAnsi="Tahoma" w:cs="Tahoma"/>
          <w:sz w:val="20"/>
          <w:szCs w:val="20"/>
        </w:rPr>
        <w:t xml:space="preserve">м обязательств, предусмотренных </w:t>
      </w:r>
      <w:r w:rsidRPr="00460962">
        <w:rPr>
          <w:rFonts w:ascii="Tahoma" w:eastAsia="Times New Roman" w:hAnsi="Tahoma" w:cs="Tahoma"/>
          <w:sz w:val="20"/>
          <w:szCs w:val="20"/>
        </w:rPr>
        <w:t>Договором, в соответствии с установленным порядком, действовавшим на день заключения Договора.</w:t>
      </w:r>
    </w:p>
    <w:p w14:paraId="4384F3E2" w14:textId="26E2DE86" w:rsidR="005770C5" w:rsidRPr="00E90304" w:rsidRDefault="00460962" w:rsidP="005770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Ростехнадзора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от 26.12.2006 N 1128</w:t>
      </w:r>
      <w:r w:rsidR="00E90304">
        <w:rPr>
          <w:rFonts w:ascii="Tahoma" w:eastAsia="Times New Roman" w:hAnsi="Tahoma" w:cs="Tahoma"/>
          <w:sz w:val="20"/>
          <w:szCs w:val="20"/>
        </w:rPr>
        <w:t xml:space="preserve"> </w:t>
      </w:r>
      <w:r w:rsidR="00E90304" w:rsidRPr="005770C5">
        <w:rPr>
          <w:rFonts w:ascii="Tahoma" w:eastAsia="Times New Roman" w:hAnsi="Tahoma" w:cs="Tahoma"/>
          <w:sz w:val="20"/>
          <w:szCs w:val="20"/>
        </w:rPr>
        <w:t>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 w:rsidR="00535F7B">
        <w:rPr>
          <w:rFonts w:ascii="Arial" w:hAnsi="Arial" w:cs="Arial"/>
          <w:sz w:val="20"/>
          <w:szCs w:val="20"/>
        </w:rPr>
        <w:t>.</w:t>
      </w:r>
    </w:p>
    <w:p w14:paraId="59083398" w14:textId="7202B104" w:rsidR="00460962" w:rsidRPr="00460962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AB03C4A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4605B634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42BC221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DC352A3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460962">
        <w:rPr>
          <w:rFonts w:ascii="Tahoma" w:eastAsia="Times New Roman" w:hAnsi="Tahoma" w:cs="Tahoma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материалов;</w:t>
      </w:r>
    </w:p>
    <w:p w14:paraId="49463193" w14:textId="78CA7F43" w:rsidR="00460962" w:rsidRPr="00460962" w:rsidRDefault="00FB6B01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  <w:bookmarkStart w:id="0" w:name="_GoBack"/>
      <w:bookmarkEnd w:id="0"/>
    </w:p>
    <w:p w14:paraId="24E89FB5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43AB4A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E0EE2C4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5C1E4B79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1424BBC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760188E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7C9ACE55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9EA8F69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68C84CA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7CF0476" w14:textId="1BA5586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4BEAFCDB" w14:textId="313D3366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10F33D2C" w14:textId="13E98A94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5E7E6BC4" w14:textId="0175FDED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2F9338B" w14:textId="269B1C61" w:rsidR="00460962" w:rsidRPr="003E3099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"ГОСТ 9573-2012. Межгосударственный стандарт. Плиты из минеральной ваты на синтетическом </w:t>
      </w:r>
      <w:r w:rsidRPr="003E3099">
        <w:rPr>
          <w:rFonts w:ascii="Tahoma" w:eastAsia="Times New Roman" w:hAnsi="Tahoma" w:cs="Tahoma"/>
          <w:sz w:val="20"/>
          <w:szCs w:val="20"/>
        </w:rPr>
        <w:t>связующем теплоизоляционные. Технические условия;</w:t>
      </w:r>
    </w:p>
    <w:p w14:paraId="1D3B2035" w14:textId="65CBB96A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13996-2019 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3C7E4A">
        <w:rPr>
          <w:rFonts w:ascii="Tahoma" w:eastAsia="Times New Roman" w:hAnsi="Tahoma" w:cs="Tahoma"/>
          <w:sz w:val="20"/>
          <w:szCs w:val="20"/>
        </w:rPr>
        <w:t>Плитки керамические. Общие технические условия”;</w:t>
      </w:r>
    </w:p>
    <w:p w14:paraId="004F5A63" w14:textId="77777777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F4B463A" w14:textId="279C8052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“ГОСТ 31357-2007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. Межгосударственный стандарт. </w:t>
      </w:r>
      <w:r w:rsidRPr="003C7E4A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вяжущем. Общие технические условия”;</w:t>
      </w:r>
    </w:p>
    <w:p w14:paraId="05D21D1B" w14:textId="6C6372E1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33083-2014. 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3C7E4A">
        <w:rPr>
          <w:rFonts w:ascii="Tahoma" w:eastAsia="Times New Roman" w:hAnsi="Tahoma" w:cs="Tahoma"/>
          <w:sz w:val="20"/>
          <w:szCs w:val="20"/>
        </w:rPr>
        <w:t>Смеси сухие строительные на цементном вяжущем для штукатурных работ. Технические условия”;</w:t>
      </w:r>
    </w:p>
    <w:p w14:paraId="68B3443C" w14:textId="7C51F214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Р 58275-2018. </w:t>
      </w:r>
      <w:r w:rsidR="00A42C1A" w:rsidRPr="003C7E4A">
        <w:rPr>
          <w:rFonts w:ascii="Tahoma" w:eastAsia="Times New Roman" w:hAnsi="Tahoma" w:cs="Tahoma"/>
          <w:sz w:val="20"/>
          <w:szCs w:val="20"/>
        </w:rPr>
        <w:t>ГОСТ Р 58275-2018</w:t>
      </w:r>
      <w:r w:rsidRPr="003C7E4A">
        <w:rPr>
          <w:rFonts w:ascii="Tahoma" w:eastAsia="Times New Roman" w:hAnsi="Tahoma" w:cs="Tahoma"/>
          <w:sz w:val="20"/>
          <w:szCs w:val="20"/>
        </w:rPr>
        <w:t>Смеси сухие строительные клеевые на гипсовом вяжущем. Технические условия”;</w:t>
      </w:r>
    </w:p>
    <w:p w14:paraId="404DB12D" w14:textId="076D47DC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Р 58278-2018. 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3C7E4A">
        <w:rPr>
          <w:rFonts w:ascii="Tahoma" w:eastAsia="Times New Roman" w:hAnsi="Tahoma" w:cs="Tahoma"/>
          <w:sz w:val="20"/>
          <w:szCs w:val="20"/>
        </w:rPr>
        <w:t xml:space="preserve">Смеси сухие строительные </w:t>
      </w:r>
      <w:proofErr w:type="spellStart"/>
      <w:r w:rsidRPr="003C7E4A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3C7E4A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7F92DD17" w14:textId="5B1B4E63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Р 58279-2018. 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Национальный стандарт Российской Федерации. </w:t>
      </w:r>
      <w:r w:rsidRPr="003C7E4A">
        <w:rPr>
          <w:rFonts w:ascii="Tahoma" w:eastAsia="Times New Roman" w:hAnsi="Tahoma" w:cs="Tahoma"/>
          <w:sz w:val="20"/>
          <w:szCs w:val="20"/>
        </w:rPr>
        <w:t>Смеси сухие строительные штукатурные на гипсовом вяжущем. Технические условия”;</w:t>
      </w:r>
    </w:p>
    <w:p w14:paraId="4038C214" w14:textId="77777777" w:rsidR="00460962" w:rsidRPr="003C7E4A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5C7A4385" w14:textId="6FB57941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 xml:space="preserve">“ГОСТ 475-2016. </w:t>
      </w:r>
      <w:r w:rsidR="00A42C1A" w:rsidRPr="003C7E4A">
        <w:rPr>
          <w:rFonts w:ascii="Tahoma" w:eastAsia="Times New Roman" w:hAnsi="Tahoma" w:cs="Tahoma"/>
          <w:sz w:val="20"/>
          <w:szCs w:val="20"/>
        </w:rPr>
        <w:t xml:space="preserve">Межгосударственный стандарт. </w:t>
      </w:r>
      <w:r w:rsidRPr="003C7E4A">
        <w:rPr>
          <w:rFonts w:ascii="Tahoma" w:eastAsia="Times New Roman" w:hAnsi="Tahoma" w:cs="Tahoma"/>
          <w:sz w:val="20"/>
          <w:szCs w:val="20"/>
        </w:rPr>
        <w:t>Блоки дверные деревянные и комбинированные. Общие технические условия”.</w:t>
      </w:r>
    </w:p>
    <w:p w14:paraId="597D1F61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029B2D1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lastRenderedPageBreak/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ABDC8F4" w14:textId="77777777" w:rsidR="00460962" w:rsidRPr="00460962" w:rsidRDefault="00460962" w:rsidP="0046096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DD307FD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53E65C76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775F5E8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3C7E4A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367935C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8CEE3E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9C6E61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0435F5F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3AE9B12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C800065" w14:textId="48298C1C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460962"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Pr="003C7E4A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460962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460962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F02DA1">
        <w:rPr>
          <w:rFonts w:ascii="Tahoma" w:eastAsia="Times New Roman" w:hAnsi="Tahoma" w:cs="Tahoma"/>
          <w:sz w:val="20"/>
          <w:szCs w:val="20"/>
        </w:rPr>
        <w:t>Кировской области и</w:t>
      </w:r>
      <w:r w:rsidRPr="00460962">
        <w:rPr>
          <w:rFonts w:ascii="Tahoma" w:eastAsia="Times New Roman" w:hAnsi="Tahom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259BEA1A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9709EE4" w14:textId="77777777" w:rsidR="00460962" w:rsidRPr="00460962" w:rsidRDefault="00460962" w:rsidP="00460962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60962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208C7A8E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8465860" w14:textId="77777777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DB93CF5" w14:textId="58BCEFC9" w:rsidR="00460962" w:rsidRPr="00460962" w:rsidRDefault="00460962" w:rsidP="00460962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</w:t>
      </w:r>
      <w:r w:rsidR="00CA2A2C">
        <w:rPr>
          <w:rFonts w:ascii="Tahoma" w:eastAsia="Times New Roman" w:hAnsi="Tahoma" w:cs="Tahoma"/>
          <w:sz w:val="20"/>
          <w:szCs w:val="20"/>
        </w:rPr>
        <w:t xml:space="preserve">, а </w:t>
      </w:r>
      <w:proofErr w:type="gramStart"/>
      <w:r w:rsidR="00CA2A2C">
        <w:rPr>
          <w:rFonts w:ascii="Tahoma" w:eastAsia="Times New Roman" w:hAnsi="Tahoma" w:cs="Tahoma"/>
          <w:sz w:val="20"/>
          <w:szCs w:val="20"/>
        </w:rPr>
        <w:t>так же</w:t>
      </w:r>
      <w:proofErr w:type="gramEnd"/>
      <w:r w:rsidR="00CA2A2C">
        <w:rPr>
          <w:rFonts w:ascii="Tahoma" w:eastAsia="Times New Roman" w:hAnsi="Tahoma" w:cs="Tahoma"/>
          <w:sz w:val="20"/>
          <w:szCs w:val="20"/>
        </w:rPr>
        <w:t xml:space="preserve"> с использованием специального оборудования для защиты окружающих от вредных факторов производственной среды и трудового процесса</w:t>
      </w:r>
      <w:r w:rsidR="00CA2A2C" w:rsidRPr="00460962">
        <w:rPr>
          <w:rFonts w:ascii="Tahoma" w:eastAsia="Times New Roman" w:hAnsi="Tahoma" w:cs="Tahoma"/>
          <w:sz w:val="20"/>
          <w:szCs w:val="20"/>
        </w:rPr>
        <w:t>.</w:t>
      </w:r>
    </w:p>
    <w:p w14:paraId="566453ED" w14:textId="77777777" w:rsidR="00460962" w:rsidRPr="00460962" w:rsidRDefault="00460962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9FBE411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1A74B5A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F10075F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F28DB00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BBCDE31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BAC2C69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B383AEB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A8A0FA8" w14:textId="77777777" w:rsidR="00351337" w:rsidRPr="00553FA6" w:rsidRDefault="00351337" w:rsidP="00351337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5D8783E9" w14:textId="77777777" w:rsidR="00351337" w:rsidRPr="008C5124" w:rsidRDefault="00351337" w:rsidP="00351337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32DC605B" w14:textId="77777777" w:rsidR="00351337" w:rsidRDefault="00351337" w:rsidP="00351337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351337" w:rsidRPr="00E23895" w14:paraId="4B6091EB" w14:textId="77777777" w:rsidTr="00263396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4B694D50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1C7D021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09884235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351337" w:rsidRPr="00E23895" w14:paraId="59834644" w14:textId="77777777" w:rsidTr="00263396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52CAB3B8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455D8165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2F39DA95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351337" w:rsidRPr="00E23895" w14:paraId="69B1E099" w14:textId="77777777" w:rsidTr="00263396">
        <w:tc>
          <w:tcPr>
            <w:tcW w:w="4634" w:type="dxa"/>
            <w:shd w:val="clear" w:color="auto" w:fill="auto"/>
          </w:tcPr>
          <w:p w14:paraId="1C2B8B20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D851E18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06E065E6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351337" w:rsidRPr="00E23895" w14:paraId="0511CE74" w14:textId="77777777" w:rsidTr="00263396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680248B0" w14:textId="77777777" w:rsidR="00351337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lastRenderedPageBreak/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3AAB727C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3E420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53637ABD" w14:textId="77777777" w:rsidR="00351337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2A6879B5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iCs/>
                <w:sz w:val="20"/>
                <w:szCs w:val="20"/>
              </w:rPr>
              <w:t>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0A2F6575" w14:textId="77777777" w:rsidR="006A164F" w:rsidRDefault="006A164F" w:rsidP="006A164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F11ECC" w14:textId="77777777" w:rsidR="006A164F" w:rsidRDefault="006A164F" w:rsidP="0046096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5A9F8A4" w14:textId="5A0A11A2" w:rsidR="00492A40" w:rsidRDefault="00492A40" w:rsidP="00743621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4F535B54" w14:textId="77777777" w:rsidR="00351337" w:rsidRDefault="00351337" w:rsidP="00743621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61F48B87" w14:textId="013EEA2A" w:rsidR="00460962" w:rsidRDefault="00460962" w:rsidP="00743621">
      <w:pPr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681356BF" w14:textId="77777777" w:rsidR="00492A40" w:rsidRPr="00460962" w:rsidRDefault="00492A40" w:rsidP="00743621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9632D87" w14:textId="289B4C64" w:rsidR="00A438E6" w:rsidRPr="00460962" w:rsidRDefault="00460962" w:rsidP="00460962">
      <w:pPr>
        <w:numPr>
          <w:ilvl w:val="0"/>
          <w:numId w:val="9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</w:t>
      </w:r>
      <w:r w:rsidRPr="003E3099">
        <w:rPr>
          <w:rFonts w:ascii="Tahoma" w:eastAsia="Times New Roman" w:hAnsi="Tahoma" w:cs="Tahoma"/>
          <w:sz w:val="20"/>
          <w:szCs w:val="20"/>
        </w:rPr>
        <w:t xml:space="preserve">№ </w:t>
      </w:r>
      <w:r w:rsidRPr="003C7E4A">
        <w:rPr>
          <w:rFonts w:ascii="Tahoma" w:eastAsia="Times New Roman" w:hAnsi="Tahoma" w:cs="Tahoma"/>
          <w:sz w:val="20"/>
          <w:szCs w:val="20"/>
        </w:rPr>
        <w:t>1</w:t>
      </w:r>
      <w:r w:rsidRPr="00460962"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 w:rsidR="00B450DC" w:rsidRPr="00460962">
        <w:rPr>
          <w:rFonts w:ascii="Tahoma" w:eastAsia="Calibri" w:hAnsi="Tahoma" w:cs="Tahoma"/>
          <w:bCs/>
          <w:sz w:val="20"/>
          <w:szCs w:val="20"/>
        </w:rPr>
        <w:t xml:space="preserve"> 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640"/>
        <w:gridCol w:w="5280"/>
        <w:gridCol w:w="880"/>
        <w:gridCol w:w="1120"/>
        <w:gridCol w:w="1840"/>
      </w:tblGrid>
      <w:tr w:rsidR="007B76B5" w:rsidRPr="007B76B5" w14:paraId="0C1A84BA" w14:textId="77777777" w:rsidTr="007B76B5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A34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CD9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B17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B7B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862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7B76B5" w:rsidRPr="007B76B5" w14:paraId="5A762467" w14:textId="77777777" w:rsidTr="007B76B5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F0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16DF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2F12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990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C8E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B76B5" w:rsidRPr="007B76B5" w14:paraId="42D15B6A" w14:textId="77777777" w:rsidTr="007B76B5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5F5F22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76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Общестроительные работы</w:t>
            </w:r>
          </w:p>
        </w:tc>
      </w:tr>
      <w:tr w:rsidR="007B76B5" w:rsidRPr="007B76B5" w14:paraId="68CB6CC2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CD6F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7E6D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D42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554C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4A5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C470948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374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633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BB9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86F5B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119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72A9A753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E73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5369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D2B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657BB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7EF0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5063334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03D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AC6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Вата минеральная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349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D5C67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BD138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19AC05E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0DE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6A1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513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577D8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6A82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9A79838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8E6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888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3480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2F8B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E1F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57EB58BC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762B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5C5E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7F3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62CDE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80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271CB6F" w14:textId="77777777" w:rsidTr="007B76B5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F65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263D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15-02-019-03( до 8мм)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E8E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2EB50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138D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0D0140F2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88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F07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88A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43C7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0CFD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F85CBEA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4A5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0848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84B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04B3D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9BB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E4EEE5A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981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7A28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153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B5B4A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4F4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36C6320F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C12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891A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6A10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19A37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0,2646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897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DDE9BE2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3A4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4F1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613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65837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E3C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125174A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2A7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A00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DD2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A904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059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08B17BA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51A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EE0D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  перегородок из ПВХ профилей: с дверным блоком(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2AA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15693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32CD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F348956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378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1F52A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перегородок из ПВХ профилей: с дверным блоком(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170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B98C0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C77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796A3B79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5EF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0DF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на алюминиевом каркасе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31A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93EE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F64C9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9B8E494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839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5B1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CA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56185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114D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5D76342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DA42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2DD5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алюминиевый остекленный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F68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DEF9F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D09A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06CCEA33" w14:textId="77777777" w:rsidTr="007B76B5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C77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476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BD0BF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40E2C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7F3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CD710C3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671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B368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натурального шпона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579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578F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D3F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CFEFB7F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D4B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56F1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из древесины хвойных пород (ель, сосна), тип Н-1, Н-2, ширина 50-55 мм, толщина 10-18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0DD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3534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E61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3AB515EF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EE8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D3F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универсальный, объем 850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2D9C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3830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76B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4765981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485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101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отдельных полотен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входных дверей при заполнении отдельными элементами в помещение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442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BEBCFF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763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486DF7A" w14:textId="77777777" w:rsidTr="007B76B5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54853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76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Электромонтажные работы</w:t>
            </w:r>
          </w:p>
        </w:tc>
      </w:tr>
      <w:tr w:rsidR="007B76B5" w:rsidRPr="007B76B5" w14:paraId="67BD09A2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81F0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B22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40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74CC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27E9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56912142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6C9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7D1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отдельно устанавливаемый: на штырях с количеством ламп в светильнике свыше 2 до 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41FC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452B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F127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80FD220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5D4B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48DB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перфорированный монтажный длиной 2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A62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48FD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000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1B7AE55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CC1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B6F2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монтажный перфорированный, размеры 35х7,5х2000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D2FE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4013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99A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211E6CC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D1F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B77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15B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E9E96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5CBE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31A74E28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110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091E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пластиковый, размеры 2100х40х20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99F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C73C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40B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22470C15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E108C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B7A7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77F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6AAD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6E4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44BE084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525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E2C0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алюминиевыми жилами АВВГ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7F6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718C3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A0A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779632FC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E41F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4DA1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078F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8DCC4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4C4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75F846C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E7E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7A9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950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BDA6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59D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763D825B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F6D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FE4F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трехполюсная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9F2D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7042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BC96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0F1B3181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E248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BC8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двухместная, с заземляющим контактом, 16 А, цвет серебряный,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33E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2B74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E587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37A3C30F" w14:textId="77777777" w:rsidTr="007B76B5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46E3F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76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Вентиляция</w:t>
            </w:r>
          </w:p>
        </w:tc>
      </w:tr>
      <w:tr w:rsidR="007B76B5" w:rsidRPr="007B76B5" w14:paraId="38063E8C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F1D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75D7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495 мм /1550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288AE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A2514D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EBD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5C483794" w14:textId="77777777" w:rsidTr="007B76B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62B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E8D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воздуховодов из листовой оцинкованной стали и алюминия класса Н (нормальные) толщиной: 0,7 мм, периметром свыше 1600 до 2400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72CB7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7B5EC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6464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0C1141AC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0E4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31CD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Воздуховоды из оцинкованной стали, прямой участок, толщина 0,7 мм, периметр до 1000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8E8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5405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E9C1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1787250C" w14:textId="77777777" w:rsidTr="007B76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0B93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5C0B2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Крепления (хомуты) для воздуховодов СТД 205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52A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53F95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277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68CA7EFC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EEA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B729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Огнезащитное покрытие воздуховодов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пастовым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составом с пределом огнестойкости: 1,5 часа, толщиной покрытия 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A411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4A09E6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A1B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4666715F" w14:textId="77777777" w:rsidTr="007B76B5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6687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15D8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Состав огнезащитный на неорганическом связующем для защиты конструкций воздуховодов, систем приточно-вытяжной вентиляции, каналов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дымоудаления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образующий при повышении температуры более +1200 °C пористый теплоизолирующий слой, 3 группа огнезащитной эффективности, расход 6,0 кг/м2 при толщине слоя покрытия 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CD2B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00D252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7C9C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75ECF65E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8175C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1A10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плоских и криволинейных поверхностей пластинами (плитами) из вспененного каучука, вспененного полиэтилена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9209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C01BEA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C62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76B5" w:rsidRPr="007B76B5" w14:paraId="08D1997E" w14:textId="77777777" w:rsidTr="007B76B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46332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E3023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Лист из вспененного полиэтилена с односторонним </w:t>
            </w:r>
            <w:proofErr w:type="spellStart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клеевым слоем, толщина 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6052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0E6B4" w14:textId="77777777" w:rsidR="007B76B5" w:rsidRPr="007B76B5" w:rsidRDefault="007B76B5" w:rsidP="007B7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7B15" w14:textId="77777777" w:rsidR="007B76B5" w:rsidRPr="007B76B5" w:rsidRDefault="007B76B5" w:rsidP="007B7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76B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5CD66783" w14:textId="77777777" w:rsidR="00FD2B1A" w:rsidRPr="00460962" w:rsidRDefault="00FD2B1A">
      <w:pPr>
        <w:rPr>
          <w:rFonts w:ascii="Tahoma" w:eastAsia="Calibri" w:hAnsi="Tahoma" w:cs="Tahoma"/>
          <w:sz w:val="20"/>
          <w:szCs w:val="20"/>
        </w:rPr>
      </w:pPr>
    </w:p>
    <w:p w14:paraId="3D254FC8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1729E660" w14:textId="77777777" w:rsidR="00351337" w:rsidRPr="00553FA6" w:rsidRDefault="00351337" w:rsidP="00351337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3D77A720" w14:textId="77777777" w:rsidR="00351337" w:rsidRPr="008C5124" w:rsidRDefault="00351337" w:rsidP="00351337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32533D95" w14:textId="77777777" w:rsidR="00351337" w:rsidRDefault="00351337" w:rsidP="00351337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351337" w:rsidRPr="00E23895" w14:paraId="27C4DFDD" w14:textId="77777777" w:rsidTr="00263396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3E6E577E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A1F58DD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0FA0D2D5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351337" w:rsidRPr="00E23895" w14:paraId="47419236" w14:textId="77777777" w:rsidTr="00263396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46CCFAC0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40BC6CF2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17AC478C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351337" w:rsidRPr="00E23895" w14:paraId="22F1466B" w14:textId="77777777" w:rsidTr="00263396">
        <w:tc>
          <w:tcPr>
            <w:tcW w:w="4634" w:type="dxa"/>
            <w:shd w:val="clear" w:color="auto" w:fill="auto"/>
          </w:tcPr>
          <w:p w14:paraId="3992FEFB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74CA319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3219CD99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351337" w:rsidRPr="00E23895" w14:paraId="18521F27" w14:textId="77777777" w:rsidTr="00263396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1D273690" w14:textId="77777777" w:rsidR="00351337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0464F4ED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4EDEF" w14:textId="77777777" w:rsidR="00351337" w:rsidRPr="00E23895" w:rsidRDefault="00351337" w:rsidP="0026339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2DF8A864" w14:textId="77777777" w:rsidR="00351337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3760D181" w14:textId="77777777" w:rsidR="00351337" w:rsidRPr="00E23895" w:rsidRDefault="00351337" w:rsidP="00263396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i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iCs/>
                <w:sz w:val="20"/>
                <w:szCs w:val="20"/>
              </w:rPr>
              <w:t>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43075503" w14:textId="77777777" w:rsidR="00A438E6" w:rsidRPr="00460962" w:rsidRDefault="00A438E6">
      <w:pPr>
        <w:rPr>
          <w:rFonts w:ascii="Tahoma" w:eastAsia="Calibri" w:hAnsi="Tahoma" w:cs="Tahoma"/>
          <w:sz w:val="20"/>
          <w:szCs w:val="20"/>
        </w:rPr>
      </w:pPr>
    </w:p>
    <w:p w14:paraId="7BE0164A" w14:textId="77777777" w:rsidR="001F11A9" w:rsidRPr="00460962" w:rsidRDefault="001F11A9" w:rsidP="00A438E6">
      <w:pPr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sectPr w:rsidR="001F11A9" w:rsidRPr="00460962" w:rsidSect="009C1F85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A7F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77A6E"/>
    <w:rsid w:val="0008506F"/>
    <w:rsid w:val="000856E6"/>
    <w:rsid w:val="00085C3A"/>
    <w:rsid w:val="00092F60"/>
    <w:rsid w:val="000933B9"/>
    <w:rsid w:val="000947CB"/>
    <w:rsid w:val="00094960"/>
    <w:rsid w:val="00094C2E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DA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31BC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27E9B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1288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5BA7"/>
    <w:rsid w:val="00310065"/>
    <w:rsid w:val="003113E9"/>
    <w:rsid w:val="003115E1"/>
    <w:rsid w:val="003138E5"/>
    <w:rsid w:val="00314ACF"/>
    <w:rsid w:val="00320A0C"/>
    <w:rsid w:val="0032346B"/>
    <w:rsid w:val="00323754"/>
    <w:rsid w:val="00325E59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1D9"/>
    <w:rsid w:val="003463D1"/>
    <w:rsid w:val="00346BA3"/>
    <w:rsid w:val="00347A16"/>
    <w:rsid w:val="00347E1A"/>
    <w:rsid w:val="00351337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C7E4A"/>
    <w:rsid w:val="003D33E4"/>
    <w:rsid w:val="003D3604"/>
    <w:rsid w:val="003D38A1"/>
    <w:rsid w:val="003D3AAD"/>
    <w:rsid w:val="003D4E45"/>
    <w:rsid w:val="003D5021"/>
    <w:rsid w:val="003D5B10"/>
    <w:rsid w:val="003D6EC9"/>
    <w:rsid w:val="003D6F38"/>
    <w:rsid w:val="003E1878"/>
    <w:rsid w:val="003E3099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45DE3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516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2A40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5915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50E9"/>
    <w:rsid w:val="00516E96"/>
    <w:rsid w:val="0052075D"/>
    <w:rsid w:val="0052088A"/>
    <w:rsid w:val="0052312C"/>
    <w:rsid w:val="00523FF1"/>
    <w:rsid w:val="00527923"/>
    <w:rsid w:val="005300F6"/>
    <w:rsid w:val="005331E9"/>
    <w:rsid w:val="00534D3D"/>
    <w:rsid w:val="005354E3"/>
    <w:rsid w:val="00535F7B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8EB"/>
    <w:rsid w:val="00561F1B"/>
    <w:rsid w:val="005668FB"/>
    <w:rsid w:val="00567B75"/>
    <w:rsid w:val="0057030D"/>
    <w:rsid w:val="00570D05"/>
    <w:rsid w:val="005711E0"/>
    <w:rsid w:val="00571339"/>
    <w:rsid w:val="00575D13"/>
    <w:rsid w:val="00576FD6"/>
    <w:rsid w:val="005770C5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3D46"/>
    <w:rsid w:val="005D44C9"/>
    <w:rsid w:val="005D44DD"/>
    <w:rsid w:val="005D4F15"/>
    <w:rsid w:val="005D7359"/>
    <w:rsid w:val="005E1551"/>
    <w:rsid w:val="005E2262"/>
    <w:rsid w:val="005E349B"/>
    <w:rsid w:val="005E4DF5"/>
    <w:rsid w:val="005E5102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0DED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37F3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164F"/>
    <w:rsid w:val="006A2683"/>
    <w:rsid w:val="006A6802"/>
    <w:rsid w:val="006B2E47"/>
    <w:rsid w:val="006B38CE"/>
    <w:rsid w:val="006B3E37"/>
    <w:rsid w:val="006B50CE"/>
    <w:rsid w:val="006B53D1"/>
    <w:rsid w:val="006B6666"/>
    <w:rsid w:val="006B7384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749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3621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6B5"/>
    <w:rsid w:val="007B79A1"/>
    <w:rsid w:val="007C13C6"/>
    <w:rsid w:val="007C36DE"/>
    <w:rsid w:val="007C5CF4"/>
    <w:rsid w:val="007C62A5"/>
    <w:rsid w:val="007C7CDF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5FAE"/>
    <w:rsid w:val="00807179"/>
    <w:rsid w:val="0081013C"/>
    <w:rsid w:val="00813110"/>
    <w:rsid w:val="00813C5A"/>
    <w:rsid w:val="0082023F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824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09A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C59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4DFE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1A11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1363"/>
    <w:rsid w:val="00A42C1A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2B16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97A"/>
    <w:rsid w:val="00B53F40"/>
    <w:rsid w:val="00B5479C"/>
    <w:rsid w:val="00B54F15"/>
    <w:rsid w:val="00B551CD"/>
    <w:rsid w:val="00B55288"/>
    <w:rsid w:val="00B557F8"/>
    <w:rsid w:val="00B55C85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4329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53FB"/>
    <w:rsid w:val="00C3697E"/>
    <w:rsid w:val="00C37097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2A2C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223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00E0"/>
    <w:rsid w:val="00D131EC"/>
    <w:rsid w:val="00D14AA1"/>
    <w:rsid w:val="00D152FE"/>
    <w:rsid w:val="00D155E4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56287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304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5E9F"/>
    <w:rsid w:val="00EE7396"/>
    <w:rsid w:val="00EF241D"/>
    <w:rsid w:val="00EF32BB"/>
    <w:rsid w:val="00F02DA1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038B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6B01"/>
    <w:rsid w:val="00FB7098"/>
    <w:rsid w:val="00FB7675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paragraph" w:customStyle="1" w:styleId="msonormal0">
    <w:name w:val="msonormal"/>
    <w:basedOn w:val="a"/>
    <w:rsid w:val="00CA2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A3471-AE9E-40FA-AED6-B946D8FC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7</cp:revision>
  <cp:lastPrinted>2024-03-22T04:58:00Z</cp:lastPrinted>
  <dcterms:created xsi:type="dcterms:W3CDTF">2024-06-04T08:08:00Z</dcterms:created>
  <dcterms:modified xsi:type="dcterms:W3CDTF">2024-06-10T12:29:00Z</dcterms:modified>
</cp:coreProperties>
</file>